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6800" w14:textId="43AFE598" w:rsidR="008C1C49" w:rsidRPr="00C732F7" w:rsidRDefault="008E2C33" w:rsidP="00C732F7">
      <w:pPr>
        <w:shd w:val="clear" w:color="auto" w:fill="041E42"/>
        <w:rPr>
          <w:lang w:val="pt-BR"/>
        </w:rPr>
      </w:pPr>
      <w:r w:rsidRPr="00D43693">
        <w:rPr>
          <w:sz w:val="8"/>
          <w:szCs w:val="8"/>
          <w:lang w:val="pt-BR"/>
        </w:rPr>
        <w:t xml:space="preserve"> </w:t>
      </w:r>
    </w:p>
    <w:p w14:paraId="65649A32" w14:textId="6461C3B5" w:rsidR="008C1C49" w:rsidRDefault="008E2C33">
      <w:pPr>
        <w:shd w:val="clear" w:color="auto" w:fill="041E42"/>
        <w:spacing w:before="80"/>
      </w:pPr>
      <w:r>
        <w:rPr>
          <w:rFonts w:ascii="Cambria" w:eastAsia="Cambria" w:hAnsi="Cambria" w:cs="Cambria"/>
          <w:b/>
          <w:bCs/>
          <w:i/>
          <w:iCs/>
          <w:color w:val="FFFFFF"/>
          <w:sz w:val="40"/>
          <w:szCs w:val="40"/>
        </w:rPr>
        <w:t xml:space="preserve">A healthy workplace </w:t>
      </w:r>
      <w:r w:rsidR="00802D30">
        <w:rPr>
          <w:rFonts w:ascii="Cambria" w:eastAsia="Cambria" w:hAnsi="Cambria" w:cs="Cambria"/>
          <w:b/>
          <w:bCs/>
          <w:i/>
          <w:iCs/>
          <w:color w:val="FFFFFF"/>
          <w:sz w:val="40"/>
          <w:szCs w:val="40"/>
        </w:rPr>
        <w:t xml:space="preserve">at AMP </w:t>
      </w:r>
      <w:r>
        <w:rPr>
          <w:rFonts w:ascii="Cambria" w:eastAsia="Cambria" w:hAnsi="Cambria" w:cs="Cambria"/>
          <w:b/>
          <w:bCs/>
          <w:i/>
          <w:iCs/>
          <w:color w:val="FFFFFF"/>
          <w:sz w:val="40"/>
          <w:szCs w:val="40"/>
        </w:rPr>
        <w:t>starts with</w:t>
      </w:r>
    </w:p>
    <w:p w14:paraId="5F7C53F8" w14:textId="5CDAF268" w:rsidR="008C1C49" w:rsidRDefault="008E2C33">
      <w:pPr>
        <w:shd w:val="clear" w:color="auto" w:fill="041E42"/>
        <w:spacing w:before="20"/>
      </w:pPr>
      <w:r w:rsidRPr="00EE454A">
        <w:rPr>
          <w:rFonts w:ascii="Cambria" w:eastAsia="Cambria" w:hAnsi="Cambria" w:cs="Cambria"/>
          <w:b/>
          <w:bCs/>
          <w:i/>
          <w:iCs/>
          <w:color w:val="F6C5AC" w:themeColor="accent2" w:themeTint="66"/>
          <w:sz w:val="40"/>
          <w:szCs w:val="40"/>
        </w:rPr>
        <w:t xml:space="preserve">the whole </w:t>
      </w:r>
      <w:r w:rsidR="00802D30" w:rsidRPr="00EE454A">
        <w:rPr>
          <w:rFonts w:ascii="Cambria" w:eastAsia="Cambria" w:hAnsi="Cambria" w:cs="Cambria"/>
          <w:b/>
          <w:bCs/>
          <w:i/>
          <w:iCs/>
          <w:color w:val="F6C5AC" w:themeColor="accent2" w:themeTint="66"/>
          <w:sz w:val="40"/>
          <w:szCs w:val="40"/>
        </w:rPr>
        <w:t>YOU</w:t>
      </w:r>
      <w:r>
        <w:rPr>
          <w:rFonts w:ascii="Cambria" w:eastAsia="Cambria" w:hAnsi="Cambria" w:cs="Cambria"/>
          <w:b/>
          <w:bCs/>
          <w:i/>
          <w:iCs/>
          <w:color w:val="CDB5A7"/>
          <w:sz w:val="40"/>
          <w:szCs w:val="40"/>
        </w:rPr>
        <w:t>.</w:t>
      </w:r>
    </w:p>
    <w:p w14:paraId="3FAE28D6" w14:textId="77777777" w:rsidR="008C1C49" w:rsidRDefault="008E2C33">
      <w:pPr>
        <w:shd w:val="clear" w:color="auto" w:fill="041E42"/>
      </w:pPr>
      <w:r>
        <w:rPr>
          <w:sz w:val="8"/>
          <w:szCs w:val="8"/>
        </w:rPr>
        <w:t xml:space="preserve"> </w:t>
      </w:r>
    </w:p>
    <w:p w14:paraId="1761681F" w14:textId="0B497790" w:rsidR="008C1C49" w:rsidRPr="00EE454A" w:rsidRDefault="007F5986" w:rsidP="00D43693">
      <w:pPr>
        <w:spacing w:before="260" w:after="200"/>
        <w:jc w:val="both"/>
        <w:rPr>
          <w:rFonts w:ascii="Segoe UI" w:hAnsi="Segoe UI" w:cs="Segoe UI"/>
          <w:color w:val="0E2841" w:themeColor="text2"/>
          <w:sz w:val="22"/>
          <w:szCs w:val="22"/>
        </w:rPr>
      </w:pPr>
      <w:r w:rsidRPr="00EE454A">
        <w:rPr>
          <w:rFonts w:ascii="Segoe UI" w:eastAsia="Calibri" w:hAnsi="Segoe UI" w:cs="Segoe UI"/>
          <w:color w:val="0E2841" w:themeColor="text2"/>
          <w:sz w:val="22"/>
          <w:szCs w:val="22"/>
        </w:rPr>
        <w:t>At AMP, we're committed to creating a workplace where our employees feel supported, valued, and empowered to prioritize their well-being</w:t>
      </w:r>
      <w:r w:rsidR="008E2C33" w:rsidRPr="00EE454A">
        <w:rPr>
          <w:rFonts w:ascii="Segoe UI" w:eastAsia="Calibri" w:hAnsi="Segoe UI" w:cs="Segoe UI"/>
          <w:color w:val="0E2841" w:themeColor="text2"/>
          <w:sz w:val="22"/>
          <w:szCs w:val="22"/>
        </w:rPr>
        <w:t xml:space="preserve">. </w:t>
      </w:r>
      <w:r w:rsidRPr="00EE454A">
        <w:rPr>
          <w:rFonts w:ascii="Segoe UI" w:eastAsia="Calibri" w:hAnsi="Segoe UI" w:cs="Segoe UI"/>
          <w:color w:val="0E2841" w:themeColor="text2"/>
          <w:sz w:val="22"/>
          <w:szCs w:val="22"/>
        </w:rPr>
        <w:t>We are</w:t>
      </w:r>
      <w:r w:rsidR="008E2C33" w:rsidRPr="00EE454A">
        <w:rPr>
          <w:rFonts w:ascii="Segoe UI" w:eastAsia="Calibri" w:hAnsi="Segoe UI" w:cs="Segoe UI"/>
          <w:color w:val="0E2841" w:themeColor="text2"/>
          <w:sz w:val="22"/>
          <w:szCs w:val="22"/>
        </w:rPr>
        <w:t xml:space="preserve"> proud to offer </w:t>
      </w:r>
      <w:r w:rsidR="008E2C33" w:rsidRPr="00EE454A">
        <w:rPr>
          <w:rFonts w:ascii="Segoe UI" w:eastAsia="Calibri" w:hAnsi="Segoe UI" w:cs="Segoe UI"/>
          <w:b/>
          <w:bCs/>
          <w:color w:val="0E2841" w:themeColor="text2"/>
          <w:sz w:val="22"/>
          <w:szCs w:val="22"/>
        </w:rPr>
        <w:t>Wellhub</w:t>
      </w:r>
      <w:r w:rsidR="008E2C33" w:rsidRPr="00EE454A">
        <w:rPr>
          <w:rFonts w:ascii="Segoe UI" w:eastAsia="Calibri" w:hAnsi="Segoe UI" w:cs="Segoe UI"/>
          <w:color w:val="0E2841" w:themeColor="text2"/>
          <w:sz w:val="22"/>
          <w:szCs w:val="22"/>
        </w:rPr>
        <w:t xml:space="preserve"> as part of our commitment to building a culture where employee well-being is valued every day</w:t>
      </w:r>
      <w:r w:rsidRPr="00EE454A">
        <w:rPr>
          <w:rFonts w:ascii="Segoe UI" w:eastAsia="Calibri" w:hAnsi="Segoe UI" w:cs="Segoe UI"/>
          <w:color w:val="0E2841" w:themeColor="text2"/>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2439"/>
        <w:gridCol w:w="2429"/>
        <w:gridCol w:w="2428"/>
      </w:tblGrid>
      <w:tr w:rsidR="00174177" w14:paraId="78508E0D" w14:textId="77777777" w:rsidTr="00802D30">
        <w:trPr>
          <w:trHeight w:val="755"/>
        </w:trPr>
        <w:tc>
          <w:tcPr>
            <w:tcW w:w="2424" w:type="dxa"/>
            <w:shd w:val="clear" w:color="auto" w:fill="FAE2D5" w:themeFill="accent2" w:themeFillTint="33"/>
            <w:vAlign w:val="center"/>
          </w:tcPr>
          <w:p w14:paraId="3A08017B" w14:textId="7FEEA9AC" w:rsidR="00174177" w:rsidRDefault="00174177" w:rsidP="00174177">
            <w:pPr>
              <w:spacing w:before="200" w:after="200"/>
              <w:jc w:val="center"/>
              <w:rPr>
                <w:rFonts w:ascii="Calibri" w:eastAsia="Calibri" w:hAnsi="Calibri" w:cs="Calibri"/>
                <w:color w:val="2B2B2B"/>
                <w:sz w:val="24"/>
                <w:szCs w:val="24"/>
              </w:rPr>
            </w:pPr>
            <w:r>
              <w:rPr>
                <w:noProof/>
              </w:rPr>
              <w:drawing>
                <wp:inline distT="0" distB="0" distL="0" distR="0" wp14:anchorId="01F024E0" wp14:editId="74C35374">
                  <wp:extent cx="38100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81000" cy="381000"/>
                          </a:xfrm>
                          <a:prstGeom prst="rect">
                            <a:avLst/>
                          </a:prstGeom>
                        </pic:spPr>
                      </pic:pic>
                    </a:graphicData>
                  </a:graphic>
                </wp:inline>
              </w:drawing>
            </w:r>
          </w:p>
        </w:tc>
        <w:tc>
          <w:tcPr>
            <w:tcW w:w="2439" w:type="dxa"/>
            <w:shd w:val="clear" w:color="auto" w:fill="FAE2D5" w:themeFill="accent2" w:themeFillTint="33"/>
            <w:vAlign w:val="center"/>
          </w:tcPr>
          <w:p w14:paraId="602D964F" w14:textId="324997CC" w:rsidR="00174177" w:rsidRDefault="00174177" w:rsidP="00174177">
            <w:pPr>
              <w:spacing w:before="200" w:after="200"/>
              <w:jc w:val="center"/>
              <w:rPr>
                <w:rFonts w:ascii="Calibri" w:eastAsia="Calibri" w:hAnsi="Calibri" w:cs="Calibri"/>
                <w:color w:val="2B2B2B"/>
                <w:sz w:val="24"/>
                <w:szCs w:val="24"/>
              </w:rPr>
            </w:pPr>
            <w:r>
              <w:rPr>
                <w:noProof/>
              </w:rPr>
              <w:drawing>
                <wp:inline distT="0" distB="0" distL="0" distR="0" wp14:anchorId="4C5130D8" wp14:editId="61CBB019">
                  <wp:extent cx="381000" cy="381000"/>
                  <wp:effectExtent l="0" t="0" r="0" b="0"/>
                  <wp:docPr id="28906616" name="Picture 28906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381000" cy="381000"/>
                          </a:xfrm>
                          <a:prstGeom prst="rect">
                            <a:avLst/>
                          </a:prstGeom>
                        </pic:spPr>
                      </pic:pic>
                    </a:graphicData>
                  </a:graphic>
                </wp:inline>
              </w:drawing>
            </w:r>
          </w:p>
        </w:tc>
        <w:tc>
          <w:tcPr>
            <w:tcW w:w="2429" w:type="dxa"/>
            <w:shd w:val="clear" w:color="auto" w:fill="FAE2D5" w:themeFill="accent2" w:themeFillTint="33"/>
            <w:vAlign w:val="center"/>
          </w:tcPr>
          <w:p w14:paraId="4FEC519B" w14:textId="45881079" w:rsidR="00174177" w:rsidRDefault="00174177" w:rsidP="00174177">
            <w:pPr>
              <w:spacing w:before="200" w:after="200"/>
              <w:jc w:val="center"/>
              <w:rPr>
                <w:rFonts w:ascii="Calibri" w:eastAsia="Calibri" w:hAnsi="Calibri" w:cs="Calibri"/>
                <w:color w:val="2B2B2B"/>
                <w:sz w:val="24"/>
                <w:szCs w:val="24"/>
              </w:rPr>
            </w:pPr>
            <w:r>
              <w:rPr>
                <w:noProof/>
              </w:rPr>
              <w:drawing>
                <wp:anchor distT="0" distB="0" distL="114300" distR="114300" simplePos="0" relativeHeight="251659264" behindDoc="1" locked="0" layoutInCell="1" allowOverlap="1" wp14:anchorId="5C589F7F" wp14:editId="6C321E41">
                  <wp:simplePos x="0" y="0"/>
                  <wp:positionH relativeFrom="column">
                    <wp:posOffset>528955</wp:posOffset>
                  </wp:positionH>
                  <wp:positionV relativeFrom="paragraph">
                    <wp:posOffset>20955</wp:posOffset>
                  </wp:positionV>
                  <wp:extent cx="381000" cy="381000"/>
                  <wp:effectExtent l="0" t="0" r="0" b="0"/>
                  <wp:wrapTight wrapText="bothSides">
                    <wp:wrapPolygon edited="0">
                      <wp:start x="3240" y="0"/>
                      <wp:lineTo x="0" y="3240"/>
                      <wp:lineTo x="0" y="16200"/>
                      <wp:lineTo x="3240" y="20520"/>
                      <wp:lineTo x="17280" y="20520"/>
                      <wp:lineTo x="20520" y="16200"/>
                      <wp:lineTo x="20520" y="3240"/>
                      <wp:lineTo x="17280" y="0"/>
                      <wp:lineTo x="3240" y="0"/>
                    </wp:wrapPolygon>
                  </wp:wrapTight>
                  <wp:docPr id="1424694457" name="Picture 142469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2428" w:type="dxa"/>
            <w:shd w:val="clear" w:color="auto" w:fill="FAE2D5" w:themeFill="accent2" w:themeFillTint="33"/>
            <w:vAlign w:val="center"/>
          </w:tcPr>
          <w:p w14:paraId="38037948" w14:textId="3B31FA5A" w:rsidR="00174177" w:rsidRDefault="00174177" w:rsidP="00174177">
            <w:pPr>
              <w:spacing w:before="200" w:after="200"/>
              <w:jc w:val="center"/>
              <w:rPr>
                <w:rFonts w:ascii="Calibri" w:eastAsia="Calibri" w:hAnsi="Calibri" w:cs="Calibri"/>
                <w:color w:val="2B2B2B"/>
                <w:sz w:val="24"/>
                <w:szCs w:val="24"/>
              </w:rPr>
            </w:pPr>
            <w:r>
              <w:rPr>
                <w:noProof/>
              </w:rPr>
              <w:drawing>
                <wp:inline distT="0" distB="0" distL="0" distR="0" wp14:anchorId="075E1369" wp14:editId="3F1B45E9">
                  <wp:extent cx="381000" cy="381000"/>
                  <wp:effectExtent l="0" t="0" r="0" b="0"/>
                  <wp:docPr id="321204375" name="Picture 32120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81000" cy="381000"/>
                          </a:xfrm>
                          <a:prstGeom prst="rect">
                            <a:avLst/>
                          </a:prstGeom>
                        </pic:spPr>
                      </pic:pic>
                    </a:graphicData>
                  </a:graphic>
                </wp:inline>
              </w:drawing>
            </w:r>
          </w:p>
        </w:tc>
      </w:tr>
      <w:tr w:rsidR="00174177" w14:paraId="6254B4BD" w14:textId="77777777" w:rsidTr="00802D30">
        <w:tc>
          <w:tcPr>
            <w:tcW w:w="2424" w:type="dxa"/>
            <w:shd w:val="clear" w:color="auto" w:fill="FAE2D5" w:themeFill="accent2" w:themeFillTint="33"/>
          </w:tcPr>
          <w:p w14:paraId="45669331" w14:textId="2996981D" w:rsidR="00174177" w:rsidRDefault="00174177" w:rsidP="00D43693">
            <w:pPr>
              <w:spacing w:before="200" w:after="200"/>
              <w:jc w:val="center"/>
              <w:rPr>
                <w:rFonts w:ascii="Calibri" w:eastAsia="Calibri" w:hAnsi="Calibri" w:cs="Calibri"/>
                <w:color w:val="2B2B2B"/>
                <w:sz w:val="24"/>
                <w:szCs w:val="24"/>
              </w:rPr>
            </w:pPr>
            <w:r>
              <w:rPr>
                <w:rFonts w:ascii="Calibri" w:eastAsia="Calibri" w:hAnsi="Calibri" w:cs="Calibri"/>
                <w:b/>
                <w:bCs/>
                <w:color w:val="041E42"/>
                <w:sz w:val="17"/>
                <w:szCs w:val="17"/>
              </w:rPr>
              <w:t>Fitness &amp; Gym Access</w:t>
            </w:r>
          </w:p>
        </w:tc>
        <w:tc>
          <w:tcPr>
            <w:tcW w:w="2439" w:type="dxa"/>
            <w:shd w:val="clear" w:color="auto" w:fill="FAE2D5" w:themeFill="accent2" w:themeFillTint="33"/>
          </w:tcPr>
          <w:p w14:paraId="0B298C0E" w14:textId="64104095" w:rsidR="00174177" w:rsidRDefault="00174177" w:rsidP="00D43693">
            <w:pPr>
              <w:spacing w:before="200" w:after="200"/>
              <w:jc w:val="center"/>
              <w:rPr>
                <w:rFonts w:ascii="Calibri" w:eastAsia="Calibri" w:hAnsi="Calibri" w:cs="Calibri"/>
                <w:color w:val="2B2B2B"/>
                <w:sz w:val="24"/>
                <w:szCs w:val="24"/>
              </w:rPr>
            </w:pPr>
            <w:r>
              <w:rPr>
                <w:rFonts w:ascii="Calibri" w:eastAsia="Calibri" w:hAnsi="Calibri" w:cs="Calibri"/>
                <w:b/>
                <w:bCs/>
                <w:color w:val="041E42"/>
                <w:sz w:val="17"/>
                <w:szCs w:val="17"/>
              </w:rPr>
              <w:t>Meditation &amp; Mindfulness</w:t>
            </w:r>
          </w:p>
        </w:tc>
        <w:tc>
          <w:tcPr>
            <w:tcW w:w="2429" w:type="dxa"/>
            <w:shd w:val="clear" w:color="auto" w:fill="FAE2D5" w:themeFill="accent2" w:themeFillTint="33"/>
          </w:tcPr>
          <w:p w14:paraId="53EEB2FA" w14:textId="4C3D4120" w:rsidR="00174177" w:rsidRDefault="00174177" w:rsidP="00D43693">
            <w:pPr>
              <w:spacing w:before="200" w:after="200"/>
              <w:jc w:val="center"/>
              <w:rPr>
                <w:rFonts w:ascii="Calibri" w:eastAsia="Calibri" w:hAnsi="Calibri" w:cs="Calibri"/>
                <w:color w:val="2B2B2B"/>
                <w:sz w:val="24"/>
                <w:szCs w:val="24"/>
              </w:rPr>
            </w:pPr>
            <w:r>
              <w:rPr>
                <w:rFonts w:ascii="Calibri" w:eastAsia="Calibri" w:hAnsi="Calibri" w:cs="Calibri"/>
                <w:b/>
                <w:bCs/>
                <w:color w:val="041E42"/>
                <w:sz w:val="17"/>
                <w:szCs w:val="17"/>
              </w:rPr>
              <w:t>Nutrition Guidance</w:t>
            </w:r>
          </w:p>
        </w:tc>
        <w:tc>
          <w:tcPr>
            <w:tcW w:w="2428" w:type="dxa"/>
            <w:shd w:val="clear" w:color="auto" w:fill="FAE2D5" w:themeFill="accent2" w:themeFillTint="33"/>
          </w:tcPr>
          <w:p w14:paraId="0754FC03" w14:textId="0E2BB0DA" w:rsidR="00174177" w:rsidRDefault="00174177" w:rsidP="00D43693">
            <w:pPr>
              <w:spacing w:before="200" w:after="200"/>
              <w:jc w:val="center"/>
              <w:rPr>
                <w:rFonts w:ascii="Calibri" w:eastAsia="Calibri" w:hAnsi="Calibri" w:cs="Calibri"/>
                <w:color w:val="2B2B2B"/>
                <w:sz w:val="24"/>
                <w:szCs w:val="24"/>
              </w:rPr>
            </w:pPr>
            <w:r>
              <w:rPr>
                <w:rFonts w:ascii="Calibri" w:eastAsia="Calibri" w:hAnsi="Calibri" w:cs="Calibri"/>
                <w:b/>
                <w:bCs/>
                <w:color w:val="041E42"/>
                <w:sz w:val="17"/>
                <w:szCs w:val="17"/>
              </w:rPr>
              <w:t>Sleep &amp; Recovery</w:t>
            </w:r>
          </w:p>
        </w:tc>
      </w:tr>
    </w:tbl>
    <w:p w14:paraId="40196D58" w14:textId="7055F05E" w:rsidR="008C1C49" w:rsidRPr="00EE454A" w:rsidRDefault="008E2C33" w:rsidP="00D43693">
      <w:pPr>
        <w:spacing w:before="200" w:after="200"/>
        <w:jc w:val="both"/>
        <w:rPr>
          <w:rFonts w:ascii="Segoe UI" w:hAnsi="Segoe UI" w:cs="Segoe UI"/>
          <w:color w:val="0E2841" w:themeColor="text2"/>
          <w:sz w:val="22"/>
          <w:szCs w:val="22"/>
        </w:rPr>
      </w:pPr>
      <w:r w:rsidRPr="00EE454A">
        <w:rPr>
          <w:rFonts w:ascii="Segoe UI" w:eastAsia="Calibri" w:hAnsi="Segoe UI" w:cs="Segoe UI"/>
          <w:color w:val="0E2841" w:themeColor="text2"/>
          <w:sz w:val="22"/>
          <w:szCs w:val="22"/>
        </w:rPr>
        <w:t>Wellhub gives you access to a wide variety of resources designed to support your physical, mental, and emotional health. From gym memberships and fitness classes to meditation, nutrition guidance, wellness apps, and personalized tools, you can choose the options that fit your lifestyle and goals. Whether you're looking to stay active, reduce stress, improve your sleep, or simply build healthier habits, Wellhub offers flexible resources to help you along the way.</w:t>
      </w:r>
    </w:p>
    <w:p w14:paraId="2A84A309" w14:textId="74FCF60D" w:rsidR="008C1C49" w:rsidRDefault="007F5986" w:rsidP="007F5986">
      <w:pPr>
        <w:pBdr>
          <w:bottom w:val="single" w:sz="6" w:space="0" w:color="E4D5D3"/>
        </w:pBdr>
        <w:spacing w:before="100" w:after="200"/>
      </w:pPr>
      <w:r>
        <w:rPr>
          <w:noProof/>
        </w:rPr>
        <w:drawing>
          <wp:anchor distT="0" distB="0" distL="114300" distR="114300" simplePos="0" relativeHeight="251658240" behindDoc="0" locked="0" layoutInCell="1" allowOverlap="1" wp14:anchorId="4D04DC8E" wp14:editId="5978E93F">
            <wp:simplePos x="0" y="0"/>
            <wp:positionH relativeFrom="column">
              <wp:posOffset>4599940</wp:posOffset>
            </wp:positionH>
            <wp:positionV relativeFrom="paragraph">
              <wp:posOffset>264795</wp:posOffset>
            </wp:positionV>
            <wp:extent cx="1400175" cy="1386173"/>
            <wp:effectExtent l="0" t="0" r="0" b="5080"/>
            <wp:wrapNone/>
            <wp:docPr id="200219800" name="Picture 200219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1386173"/>
                    </a:xfrm>
                    <a:prstGeom prst="rect">
                      <a:avLst/>
                    </a:prstGeom>
                  </pic:spPr>
                </pic:pic>
              </a:graphicData>
            </a:graphic>
            <wp14:sizeRelH relativeFrom="margin">
              <wp14:pctWidth>0</wp14:pctWidth>
            </wp14:sizeRelH>
            <wp14:sizeRelV relativeFrom="margin">
              <wp14:pctHeight>0</wp14:pctHeight>
            </wp14:sizeRelV>
          </wp:anchor>
        </w:drawing>
      </w:r>
    </w:p>
    <w:tbl>
      <w:tblPr>
        <w:tblW w:w="675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750"/>
      </w:tblGrid>
      <w:tr w:rsidR="007F5986" w14:paraId="001EC8F8" w14:textId="77777777" w:rsidTr="00EE454A">
        <w:tc>
          <w:tcPr>
            <w:tcW w:w="6750" w:type="dxa"/>
            <w:tcBorders>
              <w:top w:val="none" w:sz="0" w:space="0" w:color="FFFFFF"/>
              <w:left w:val="none" w:sz="0" w:space="0" w:color="FFFFFF"/>
              <w:bottom w:val="none" w:sz="0" w:space="0" w:color="FFFFFF"/>
              <w:right w:val="none" w:sz="0" w:space="0" w:color="FFFFFF"/>
            </w:tcBorders>
            <w:shd w:val="clear" w:color="auto" w:fill="041E42"/>
            <w:tcMar>
              <w:top w:w="260" w:type="dxa"/>
              <w:left w:w="260" w:type="dxa"/>
              <w:bottom w:w="260" w:type="dxa"/>
              <w:right w:w="200" w:type="dxa"/>
            </w:tcMar>
            <w:vAlign w:val="center"/>
          </w:tcPr>
          <w:p w14:paraId="3D6F507C" w14:textId="4CCA7D22" w:rsidR="007F5986" w:rsidRDefault="007F5986">
            <w:pPr>
              <w:spacing w:after="90"/>
            </w:pPr>
            <w:r>
              <w:rPr>
                <w:rFonts w:ascii="Calibri" w:eastAsia="Calibri" w:hAnsi="Calibri" w:cs="Calibri"/>
                <w:b/>
                <w:bCs/>
                <w:color w:val="B9975B"/>
                <w:sz w:val="15"/>
                <w:szCs w:val="15"/>
              </w:rPr>
              <w:t>TAKE THE FIRST STEP</w:t>
            </w:r>
          </w:p>
          <w:p w14:paraId="726F7212" w14:textId="21ACBF6A" w:rsidR="007F5986" w:rsidRDefault="007F5986">
            <w:pPr>
              <w:spacing w:after="120"/>
            </w:pPr>
            <w:r>
              <w:rPr>
                <w:rFonts w:ascii="Cambria" w:eastAsia="Cambria" w:hAnsi="Cambria" w:cs="Cambria"/>
                <w:b/>
                <w:bCs/>
                <w:i/>
                <w:iCs/>
                <w:color w:val="FFFFFF"/>
                <w:sz w:val="26"/>
                <w:szCs w:val="26"/>
              </w:rPr>
              <w:t>Your well-being matters to us.</w:t>
            </w:r>
          </w:p>
          <w:p w14:paraId="38781241" w14:textId="18886A6D" w:rsidR="007F5986" w:rsidRDefault="007F5986" w:rsidP="00D43693">
            <w:pPr>
              <w:jc w:val="both"/>
            </w:pPr>
            <w:r w:rsidRPr="00EE454A">
              <w:rPr>
                <w:rFonts w:ascii="Calibri" w:eastAsia="Calibri" w:hAnsi="Calibri" w:cs="Calibri"/>
                <w:color w:val="F6C5AC" w:themeColor="accent2" w:themeTint="66"/>
                <w:sz w:val="19"/>
                <w:szCs w:val="19"/>
              </w:rPr>
              <w:t xml:space="preserve">We encourage you to explore Wellhub, discover the benefits available to you, and take advantage of this valuable program. Every step you take toward a healthier, </w:t>
            </w:r>
            <w:r w:rsidR="00C732F7" w:rsidRPr="00EE454A">
              <w:rPr>
                <w:rFonts w:ascii="Calibri" w:eastAsia="Calibri" w:hAnsi="Calibri" w:cs="Calibri"/>
                <w:color w:val="F6C5AC" w:themeColor="accent2" w:themeTint="66"/>
                <w:sz w:val="19"/>
                <w:szCs w:val="19"/>
              </w:rPr>
              <w:t>happier,</w:t>
            </w:r>
            <w:r w:rsidRPr="00EE454A">
              <w:rPr>
                <w:rFonts w:ascii="Calibri" w:eastAsia="Calibri" w:hAnsi="Calibri" w:cs="Calibri"/>
                <w:color w:val="F6C5AC" w:themeColor="accent2" w:themeTint="66"/>
                <w:sz w:val="19"/>
                <w:szCs w:val="19"/>
              </w:rPr>
              <w:t xml:space="preserve"> you </w:t>
            </w:r>
            <w:r w:rsidR="00C732F7" w:rsidRPr="00EE454A">
              <w:rPr>
                <w:rFonts w:ascii="Calibri" w:eastAsia="Calibri" w:hAnsi="Calibri" w:cs="Calibri"/>
                <w:color w:val="F6C5AC" w:themeColor="accent2" w:themeTint="66"/>
                <w:sz w:val="19"/>
                <w:szCs w:val="19"/>
              </w:rPr>
              <w:t>help</w:t>
            </w:r>
            <w:r w:rsidRPr="00EE454A">
              <w:rPr>
                <w:rFonts w:ascii="Calibri" w:eastAsia="Calibri" w:hAnsi="Calibri" w:cs="Calibri"/>
                <w:color w:val="F6C5AC" w:themeColor="accent2" w:themeTint="66"/>
                <w:sz w:val="19"/>
                <w:szCs w:val="19"/>
              </w:rPr>
              <w:t xml:space="preserve"> strengthen the vibrant, supportive culture we're building together at AMP.</w:t>
            </w:r>
          </w:p>
        </w:tc>
      </w:tr>
    </w:tbl>
    <w:p w14:paraId="07C119F8" w14:textId="11566907" w:rsidR="008C1C49" w:rsidRDefault="00EE454A" w:rsidP="007F5986">
      <w:pPr>
        <w:spacing w:before="260"/>
      </w:pPr>
      <w:r w:rsidRPr="00EE454A">
        <w:rPr>
          <w:rFonts w:ascii="Calibri" w:eastAsia="Calibri" w:hAnsi="Calibri" w:cs="Calibri"/>
          <w:b/>
          <w:bCs/>
          <w:noProof/>
          <w:color w:val="041E42"/>
          <w:sz w:val="17"/>
          <w:szCs w:val="17"/>
        </w:rPr>
        <mc:AlternateContent>
          <mc:Choice Requires="wps">
            <w:drawing>
              <wp:anchor distT="45720" distB="45720" distL="114300" distR="114300" simplePos="0" relativeHeight="251662336" behindDoc="0" locked="0" layoutInCell="1" allowOverlap="1" wp14:anchorId="7A1FE97B" wp14:editId="472A5220">
                <wp:simplePos x="0" y="0"/>
                <wp:positionH relativeFrom="column">
                  <wp:posOffset>4638040</wp:posOffset>
                </wp:positionH>
                <wp:positionV relativeFrom="paragraph">
                  <wp:posOffset>73025</wp:posOffset>
                </wp:positionV>
                <wp:extent cx="140017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solidFill>
                          <a:srgbClr val="FFFFFF"/>
                        </a:solidFill>
                        <a:ln w="9525">
                          <a:noFill/>
                          <a:miter lim="800000"/>
                          <a:headEnd/>
                          <a:tailEnd/>
                        </a:ln>
                      </wps:spPr>
                      <wps:txbx>
                        <w:txbxContent>
                          <w:p w14:paraId="1C7FDE58" w14:textId="77268814" w:rsidR="00EE454A" w:rsidRPr="00EE454A" w:rsidRDefault="00EE454A" w:rsidP="00EE454A">
                            <w:pPr>
                              <w:jc w:val="center"/>
                            </w:pPr>
                            <w:r w:rsidRPr="00EE454A">
                              <w:t>Scan Here to Sign 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1FE97B" id="_x0000_t202" coordsize="21600,21600" o:spt="202" path="m,l,21600r21600,l21600,xe">
                <v:stroke joinstyle="miter"/>
                <v:path gradientshapeok="t" o:connecttype="rect"/>
              </v:shapetype>
              <v:shape id="Text Box 2" o:spid="_x0000_s1026" type="#_x0000_t202" style="position:absolute;margin-left:365.2pt;margin-top:5.75pt;width:110.25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" stroked="f">
                <v:textbox style="mso-fit-shape-to-text:t">
                  <w:txbxContent>
                    <w:p w14:paraId="1C7FDE58" w14:textId="77268814" w:rsidR="00EE454A" w:rsidRPr="00EE454A" w:rsidRDefault="00EE454A" w:rsidP="00EE454A">
                      <w:pPr>
                        <w:jc w:val="center"/>
                      </w:pPr>
                      <w:r w:rsidRPr="00EE454A">
                        <w:t>Scan Here to Sign Up</w:t>
                      </w:r>
                    </w:p>
                  </w:txbxContent>
                </v:textbox>
                <w10:wrap type="square"/>
              </v:shape>
            </w:pict>
          </mc:Fallback>
        </mc:AlternateContent>
      </w:r>
      <w:r>
        <w:rPr>
          <w:noProof/>
          <w:sz w:val="8"/>
          <w:szCs w:val="8"/>
        </w:rPr>
        <w:drawing>
          <wp:anchor distT="0" distB="0" distL="114300" distR="114300" simplePos="0" relativeHeight="251660288" behindDoc="1" locked="0" layoutInCell="1" allowOverlap="1" wp14:anchorId="0BD5E6EA" wp14:editId="257CFC8A">
            <wp:simplePos x="0" y="0"/>
            <wp:positionH relativeFrom="margin">
              <wp:align>left</wp:align>
            </wp:positionH>
            <wp:positionV relativeFrom="paragraph">
              <wp:posOffset>130175</wp:posOffset>
            </wp:positionV>
            <wp:extent cx="1962150" cy="381000"/>
            <wp:effectExtent l="0" t="0" r="0" b="0"/>
            <wp:wrapNone/>
            <wp:docPr id="271516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381000"/>
                    </a:xfrm>
                    <a:prstGeom prst="rect">
                      <a:avLst/>
                    </a:prstGeom>
                    <a:noFill/>
                  </pic:spPr>
                </pic:pic>
              </a:graphicData>
            </a:graphic>
          </wp:anchor>
        </w:drawing>
      </w:r>
      <w:r w:rsidR="008E2C33">
        <w:rPr>
          <w:sz w:val="8"/>
          <w:szCs w:val="8"/>
        </w:rPr>
        <w:t xml:space="preserve"> </w:t>
      </w:r>
    </w:p>
    <w:sectPr w:rsidR="008C1C49" w:rsidSect="00D43693">
      <w:pgSz w:w="12240" w:h="15840"/>
      <w:pgMar w:top="720" w:right="1260" w:bottom="72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16B47"/>
    <w:multiLevelType w:val="hybridMultilevel"/>
    <w:tmpl w:val="8D7431A2"/>
    <w:lvl w:ilvl="0" w:tplc="66E26F70">
      <w:start w:val="1"/>
      <w:numFmt w:val="bullet"/>
      <w:lvlText w:val="●"/>
      <w:lvlJc w:val="left"/>
      <w:pPr>
        <w:ind w:left="720" w:hanging="360"/>
      </w:pPr>
    </w:lvl>
    <w:lvl w:ilvl="1" w:tplc="9FA27D18">
      <w:start w:val="1"/>
      <w:numFmt w:val="bullet"/>
      <w:lvlText w:val="○"/>
      <w:lvlJc w:val="left"/>
      <w:pPr>
        <w:ind w:left="1440" w:hanging="360"/>
      </w:pPr>
    </w:lvl>
    <w:lvl w:ilvl="2" w:tplc="6B3AFB42">
      <w:start w:val="1"/>
      <w:numFmt w:val="bullet"/>
      <w:lvlText w:val="■"/>
      <w:lvlJc w:val="left"/>
      <w:pPr>
        <w:ind w:left="2160" w:hanging="360"/>
      </w:pPr>
    </w:lvl>
    <w:lvl w:ilvl="3" w:tplc="B22230F2">
      <w:start w:val="1"/>
      <w:numFmt w:val="bullet"/>
      <w:lvlText w:val="●"/>
      <w:lvlJc w:val="left"/>
      <w:pPr>
        <w:ind w:left="2880" w:hanging="360"/>
      </w:pPr>
    </w:lvl>
    <w:lvl w:ilvl="4" w:tplc="1A98C38A">
      <w:start w:val="1"/>
      <w:numFmt w:val="bullet"/>
      <w:lvlText w:val="○"/>
      <w:lvlJc w:val="left"/>
      <w:pPr>
        <w:ind w:left="3600" w:hanging="360"/>
      </w:pPr>
    </w:lvl>
    <w:lvl w:ilvl="5" w:tplc="232255B4">
      <w:start w:val="1"/>
      <w:numFmt w:val="bullet"/>
      <w:lvlText w:val="■"/>
      <w:lvlJc w:val="left"/>
      <w:pPr>
        <w:ind w:left="4320" w:hanging="360"/>
      </w:pPr>
    </w:lvl>
    <w:lvl w:ilvl="6" w:tplc="30C8AF10">
      <w:start w:val="1"/>
      <w:numFmt w:val="bullet"/>
      <w:lvlText w:val="●"/>
      <w:lvlJc w:val="left"/>
      <w:pPr>
        <w:ind w:left="5040" w:hanging="360"/>
      </w:pPr>
    </w:lvl>
    <w:lvl w:ilvl="7" w:tplc="81F2AAD8">
      <w:start w:val="1"/>
      <w:numFmt w:val="bullet"/>
      <w:lvlText w:val="●"/>
      <w:lvlJc w:val="left"/>
      <w:pPr>
        <w:ind w:left="5760" w:hanging="360"/>
      </w:pPr>
    </w:lvl>
    <w:lvl w:ilvl="8" w:tplc="A146909E">
      <w:start w:val="1"/>
      <w:numFmt w:val="bullet"/>
      <w:lvlText w:val="●"/>
      <w:lvlJc w:val="left"/>
      <w:pPr>
        <w:ind w:left="6480" w:hanging="360"/>
      </w:pPr>
    </w:lvl>
  </w:abstractNum>
  <w:num w:numId="1" w16cid:durableId="9075013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C49"/>
    <w:rsid w:val="0010238F"/>
    <w:rsid w:val="00174177"/>
    <w:rsid w:val="002041A3"/>
    <w:rsid w:val="00206CCF"/>
    <w:rsid w:val="00286D7B"/>
    <w:rsid w:val="003C3368"/>
    <w:rsid w:val="003F2B46"/>
    <w:rsid w:val="00434316"/>
    <w:rsid w:val="00444E7A"/>
    <w:rsid w:val="007F5986"/>
    <w:rsid w:val="00802D30"/>
    <w:rsid w:val="008C1C49"/>
    <w:rsid w:val="008D597E"/>
    <w:rsid w:val="008E2C33"/>
    <w:rsid w:val="00A168CE"/>
    <w:rsid w:val="00C732F7"/>
    <w:rsid w:val="00D43693"/>
    <w:rsid w:val="00EE454A"/>
    <w:rsid w:val="00F07355"/>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1C86"/>
  <w15:docId w15:val="{E40C6AE3-0EBE-40D1-81DF-B56DA926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174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1020</Characters>
  <Application>Microsoft Office Word</Application>
  <DocSecurity>0</DocSecurity>
  <Lines>28</Lines>
  <Paragraphs>14</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Christy Bruner</cp:lastModifiedBy>
  <cp:revision>2</cp:revision>
  <dcterms:created xsi:type="dcterms:W3CDTF">2026-07-07T14:40:00Z</dcterms:created>
  <dcterms:modified xsi:type="dcterms:W3CDTF">2026-07-07T14:40:00Z</dcterms:modified>
</cp:coreProperties>
</file>